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403206.xml.htm"/>
      <w:bookmarkStart w:id="1" w:name="kswkform4_17914032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Kim Hyong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W. TOWN &amp; COUNTRY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92868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Alignment Healthcare, Inc.</w:t>
              </w:r>
            </w:hyperlink>
            <w:r>
              <w:rPr/>
              <w:t xml:space="preserve"> [ </w:t>
            </w:r>
            <w:r>
              <w:rPr>
                <w:rFonts w:ascii="Times;serif" w:hAnsi="Times;serif"/>
                <w:color w:val="0000FF"/>
                <w:sz w:val="24"/>
                <w:shd w:fill="FFFFFF" w:val="clear"/>
              </w:rPr>
              <w:t>ALHC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937"/>
        <w:gridCol w:w="461"/>
        <w:gridCol w:w="634"/>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32,479</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w:t>
            </w:r>
            <w:r>
              <w:rPr>
                <w:rFonts w:ascii="Times;serif" w:hAnsi="Times;serif"/>
                <w:color w:val="008000"/>
                <w:position w:val="7"/>
                <w:sz w:val="16"/>
                <w:sz w:val="20"/>
                <w:shd w:fill="FFFFFF" w:val="clear"/>
              </w:rPr>
              <w:t>(2)</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299,271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RSUs. This transaction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weighted-average price. Shares were sold in multiple transactions at a per share price ranging from $8.18 to $8.44.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J. Joyce, as Attorney-in-Fact, for Hyong (Ken) Kim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255" TargetMode="External"/><Relationship Id="rId5" Type="http://schemas.openxmlformats.org/officeDocument/2006/relationships/hyperlink" Target="http://www.sec.gov/cgi-bin/browse-edgar?action=getcompany&amp;CIK=00018324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3684</Characters>
  <CharactersWithSpaces>4294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