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0001850397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232"/>
        <w:gridCol w:w="3973"/>
      </w:tblGrid>
      <w:tr>
        <w:trPr/>
        <w:tc>
          <w:tcPr>
            <w:tcW w:w="6232" w:type="dxa"/>
            <w:tcBorders/>
            <w:vAlign w:val="center"/>
          </w:tcPr>
          <w:p>
            <w:pPr>
              <w:pStyle w:val="TableContents"/>
              <w:bidi w:val="0"/>
              <w:spacing w:before="0" w:after="283"/>
              <w:jc w:val="left"/>
              <w:rPr/>
            </w:pPr>
            <w:r>
              <w:rPr/>
              <w:t>Name of Issuer</w:t>
            </w:r>
          </w:p>
        </w:tc>
        <w:tc>
          <w:tcPr>
            <w:tcW w:w="3973" w:type="dxa"/>
            <w:tcBorders/>
            <w:vAlign w:val="center"/>
          </w:tcPr>
          <w:p>
            <w:pPr>
              <w:pStyle w:val="TableContents"/>
              <w:bidi w:val="0"/>
              <w:spacing w:before="0" w:after="0"/>
              <w:jc w:val="left"/>
              <w:rPr/>
            </w:pPr>
            <w:r>
              <w:rPr/>
              <w:t>Alignment Healthcare, Inc.</w:t>
            </w:r>
          </w:p>
        </w:tc>
      </w:tr>
      <w:tr>
        <w:trPr/>
        <w:tc>
          <w:tcPr>
            <w:tcW w:w="6232" w:type="dxa"/>
            <w:tcBorders/>
            <w:vAlign w:val="center"/>
          </w:tcPr>
          <w:p>
            <w:pPr>
              <w:pStyle w:val="TableContents"/>
              <w:bidi w:val="0"/>
              <w:spacing w:before="0" w:after="283"/>
              <w:jc w:val="left"/>
              <w:rPr/>
            </w:pPr>
            <w:r>
              <w:rPr/>
              <w:t>SEC File Number</w:t>
            </w:r>
          </w:p>
        </w:tc>
        <w:tc>
          <w:tcPr>
            <w:tcW w:w="3973" w:type="dxa"/>
            <w:tcBorders/>
            <w:vAlign w:val="center"/>
          </w:tcPr>
          <w:p>
            <w:pPr>
              <w:pStyle w:val="TableContents"/>
              <w:bidi w:val="0"/>
              <w:spacing w:before="0" w:after="283"/>
              <w:jc w:val="left"/>
              <w:rPr>
                <w:sz w:val="4"/>
                <w:szCs w:val="4"/>
              </w:rPr>
            </w:pPr>
            <w:r>
              <w:rPr>
                <w:sz w:val="4"/>
                <w:szCs w:val="4"/>
              </w:rPr>
            </w:r>
          </w:p>
        </w:tc>
      </w:tr>
      <w:tr>
        <w:trPr/>
        <w:tc>
          <w:tcPr>
            <w:tcW w:w="6232" w:type="dxa"/>
            <w:tcBorders/>
            <w:vAlign w:val="center"/>
          </w:tcPr>
          <w:p>
            <w:pPr>
              <w:pStyle w:val="TableContents"/>
              <w:bidi w:val="0"/>
              <w:spacing w:before="0" w:after="283"/>
              <w:jc w:val="left"/>
              <w:rPr/>
            </w:pPr>
            <w:r>
              <w:rPr/>
              <w:t>Address of Issuer</w:t>
            </w:r>
          </w:p>
        </w:tc>
        <w:tc>
          <w:tcPr>
            <w:tcW w:w="3973" w:type="dxa"/>
            <w:tcBorders/>
            <w:vAlign w:val="center"/>
          </w:tcPr>
          <w:p>
            <w:pPr>
              <w:pStyle w:val="TableContents"/>
              <w:bidi w:val="0"/>
              <w:spacing w:before="0" w:after="0"/>
              <w:jc w:val="left"/>
              <w:rPr/>
            </w:pPr>
            <w:r>
              <w:rPr/>
              <w:t>1100 W. Town &amp; Country Drive</w:t>
              <w:br/>
              <w:t>Suite 1600</w:t>
              <w:br/>
              <w:t>Orange</w:t>
              <w:br/>
              <w:t xml:space="preserve">CALIFORNIA </w:t>
              <w:br/>
              <w:t>92868</w:t>
            </w:r>
          </w:p>
        </w:tc>
      </w:tr>
      <w:tr>
        <w:trPr/>
        <w:tc>
          <w:tcPr>
            <w:tcW w:w="6232" w:type="dxa"/>
            <w:tcBorders/>
            <w:vAlign w:val="center"/>
          </w:tcPr>
          <w:p>
            <w:pPr>
              <w:pStyle w:val="TableContents"/>
              <w:bidi w:val="0"/>
              <w:spacing w:before="0" w:after="283"/>
              <w:jc w:val="left"/>
              <w:rPr/>
            </w:pPr>
            <w:r>
              <w:rPr/>
              <w:t>Phone</w:t>
            </w:r>
          </w:p>
        </w:tc>
        <w:tc>
          <w:tcPr>
            <w:tcW w:w="3973" w:type="dxa"/>
            <w:tcBorders/>
            <w:vAlign w:val="center"/>
          </w:tcPr>
          <w:p>
            <w:pPr>
              <w:pStyle w:val="TableContents"/>
              <w:bidi w:val="0"/>
              <w:spacing w:before="0" w:after="0"/>
              <w:jc w:val="left"/>
              <w:rPr/>
            </w:pPr>
            <w:r>
              <w:rPr/>
              <w:t>844-310-2247</w:t>
            </w:r>
          </w:p>
        </w:tc>
      </w:tr>
      <w:tr>
        <w:trPr/>
        <w:tc>
          <w:tcPr>
            <w:tcW w:w="6232" w:type="dxa"/>
            <w:tcBorders/>
            <w:vAlign w:val="center"/>
          </w:tcPr>
          <w:p>
            <w:pPr>
              <w:pStyle w:val="TableContents"/>
              <w:bidi w:val="0"/>
              <w:spacing w:before="0" w:after="283"/>
              <w:jc w:val="left"/>
              <w:rPr/>
            </w:pPr>
            <w:r>
              <w:rPr/>
              <w:t>Name of Person for Whose Account the Securities are To Be Sold</w:t>
            </w:r>
          </w:p>
        </w:tc>
        <w:tc>
          <w:tcPr>
            <w:tcW w:w="3973" w:type="dxa"/>
            <w:tcBorders/>
            <w:vAlign w:val="center"/>
          </w:tcPr>
          <w:p>
            <w:pPr>
              <w:pStyle w:val="TableContents"/>
              <w:bidi w:val="0"/>
              <w:spacing w:before="0" w:after="0"/>
              <w:jc w:val="left"/>
              <w:rPr/>
            </w:pPr>
            <w:r>
              <w:rPr/>
              <w:t>Dawn C. Maroney</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232" w:type="dxa"/>
            <w:tcBorders/>
            <w:vAlign w:val="center"/>
          </w:tcPr>
          <w:p>
            <w:pPr>
              <w:pStyle w:val="TableContents"/>
              <w:bidi w:val="0"/>
              <w:spacing w:before="0" w:after="283"/>
              <w:jc w:val="left"/>
              <w:rPr/>
            </w:pPr>
            <w:r>
              <w:rPr/>
              <w:t>Relationship to Issuer</w:t>
            </w:r>
          </w:p>
        </w:tc>
        <w:tc>
          <w:tcPr>
            <w:tcW w:w="3973" w:type="dxa"/>
            <w:tcBorders/>
            <w:vAlign w:val="center"/>
          </w:tcPr>
          <w:p>
            <w:pPr>
              <w:pStyle w:val="TableContents"/>
              <w:bidi w:val="0"/>
              <w:spacing w:before="0" w:after="0"/>
              <w:jc w:val="left"/>
              <w:rPr/>
            </w:pPr>
            <w:r>
              <w:rPr/>
              <w:t>President</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03"/>
        <w:gridCol w:w="1508"/>
        <w:gridCol w:w="1179"/>
        <w:gridCol w:w="1388"/>
        <w:gridCol w:w="1562"/>
        <w:gridCol w:w="1573"/>
        <w:gridCol w:w="1392"/>
      </w:tblGrid>
      <w:tr>
        <w:trPr/>
        <w:tc>
          <w:tcPr>
            <w:tcW w:w="1603" w:type="dxa"/>
            <w:tcBorders/>
            <w:vAlign w:val="center"/>
          </w:tcPr>
          <w:p>
            <w:pPr>
              <w:pStyle w:val="TableHeading"/>
              <w:suppressLineNumbers/>
              <w:bidi w:val="0"/>
              <w:spacing w:before="0" w:after="283"/>
              <w:jc w:val="center"/>
              <w:rPr/>
            </w:pPr>
            <w:r>
              <w:rPr/>
              <w:t>Title of the Class of Securities To Be Sold</w:t>
            </w:r>
          </w:p>
        </w:tc>
        <w:tc>
          <w:tcPr>
            <w:tcW w:w="1508" w:type="dxa"/>
            <w:tcBorders/>
            <w:vAlign w:val="center"/>
          </w:tcPr>
          <w:p>
            <w:pPr>
              <w:pStyle w:val="TableHeading"/>
              <w:suppressLineNumbers/>
              <w:bidi w:val="0"/>
              <w:spacing w:before="0" w:after="283"/>
              <w:jc w:val="center"/>
              <w:rPr/>
            </w:pPr>
            <w:r>
              <w:rPr/>
              <w:t>Name and Address of the Broker</w:t>
            </w:r>
          </w:p>
        </w:tc>
        <w:tc>
          <w:tcPr>
            <w:tcW w:w="1179" w:type="dxa"/>
            <w:tcBorders/>
            <w:vAlign w:val="center"/>
          </w:tcPr>
          <w:p>
            <w:pPr>
              <w:pStyle w:val="TableHeading"/>
              <w:suppressLineNumbers/>
              <w:bidi w:val="0"/>
              <w:spacing w:before="0" w:after="283"/>
              <w:jc w:val="center"/>
              <w:rPr/>
            </w:pPr>
            <w:r>
              <w:rPr/>
              <w:t>Number of Shares or Other Units To Be Sold</w:t>
            </w:r>
          </w:p>
        </w:tc>
        <w:tc>
          <w:tcPr>
            <w:tcW w:w="1388" w:type="dxa"/>
            <w:tcBorders/>
            <w:vAlign w:val="center"/>
          </w:tcPr>
          <w:p>
            <w:pPr>
              <w:pStyle w:val="TableHeading"/>
              <w:suppressLineNumbers/>
              <w:bidi w:val="0"/>
              <w:spacing w:before="0" w:after="283"/>
              <w:jc w:val="center"/>
              <w:rPr/>
            </w:pPr>
            <w:r>
              <w:rPr/>
              <w:t>Aggregate Market Value</w:t>
            </w:r>
          </w:p>
        </w:tc>
        <w:tc>
          <w:tcPr>
            <w:tcW w:w="1562" w:type="dxa"/>
            <w:tcBorders/>
            <w:vAlign w:val="center"/>
          </w:tcPr>
          <w:p>
            <w:pPr>
              <w:pStyle w:val="TableHeading"/>
              <w:suppressLineNumbers/>
              <w:bidi w:val="0"/>
              <w:spacing w:before="0" w:after="283"/>
              <w:jc w:val="center"/>
              <w:rPr/>
            </w:pPr>
            <w:r>
              <w:rPr/>
              <w:t>Number of Shares or Other Units Outstanding</w:t>
            </w:r>
          </w:p>
        </w:tc>
        <w:tc>
          <w:tcPr>
            <w:tcW w:w="1573" w:type="dxa"/>
            <w:tcBorders/>
            <w:vAlign w:val="center"/>
          </w:tcPr>
          <w:p>
            <w:pPr>
              <w:pStyle w:val="TableHeading"/>
              <w:suppressLineNumbers/>
              <w:bidi w:val="0"/>
              <w:spacing w:before="0" w:after="283"/>
              <w:jc w:val="center"/>
              <w:rPr/>
            </w:pPr>
            <w:r>
              <w:rPr/>
              <w:t>Approximate Date of Sale</w:t>
            </w:r>
          </w:p>
        </w:tc>
        <w:tc>
          <w:tcPr>
            <w:tcW w:w="1392" w:type="dxa"/>
            <w:tcBorders/>
            <w:vAlign w:val="center"/>
          </w:tcPr>
          <w:p>
            <w:pPr>
              <w:pStyle w:val="TableHeading"/>
              <w:suppressLineNumbers/>
              <w:bidi w:val="0"/>
              <w:spacing w:before="0" w:after="283"/>
              <w:jc w:val="center"/>
              <w:rPr/>
            </w:pPr>
            <w:r>
              <w:rPr/>
              <w:t>Name the Securities Exchange</w:t>
            </w:r>
          </w:p>
        </w:tc>
      </w:tr>
      <w:tr>
        <w:trPr/>
        <w:tc>
          <w:tcPr>
            <w:tcW w:w="1603" w:type="dxa"/>
            <w:tcBorders/>
            <w:vAlign w:val="center"/>
          </w:tcPr>
          <w:p>
            <w:pPr>
              <w:pStyle w:val="TableContents"/>
              <w:bidi w:val="0"/>
              <w:spacing w:before="0" w:after="283"/>
              <w:jc w:val="left"/>
              <w:rPr/>
            </w:pPr>
            <w:r>
              <w:rPr/>
              <w:t>Common Stock</w:t>
            </w:r>
          </w:p>
        </w:tc>
        <w:tc>
          <w:tcPr>
            <w:tcW w:w="1508" w:type="dxa"/>
            <w:tcBorders/>
            <w:vAlign w:val="center"/>
          </w:tcPr>
          <w:p>
            <w:pPr>
              <w:pStyle w:val="TableContents"/>
              <w:bidi w:val="0"/>
              <w:spacing w:before="0" w:after="0"/>
              <w:jc w:val="left"/>
              <w:rPr/>
            </w:pPr>
            <w:r>
              <w:rPr/>
              <w:t>E-Trade Finance</w:t>
              <w:br/>
              <w:t>PO Box 101600</w:t>
              <w:br/>
              <w:t>Arlington   VA   22210-4600</w:t>
            </w:r>
          </w:p>
        </w:tc>
        <w:tc>
          <w:tcPr>
            <w:tcW w:w="1179" w:type="dxa"/>
            <w:tcBorders/>
            <w:vAlign w:val="center"/>
          </w:tcPr>
          <w:p>
            <w:pPr>
              <w:pStyle w:val="TableContents"/>
              <w:bidi w:val="0"/>
              <w:spacing w:before="0" w:after="283"/>
              <w:jc w:val="left"/>
              <w:rPr/>
            </w:pPr>
            <w:r>
              <w:rPr/>
              <w:t>130000</w:t>
            </w:r>
          </w:p>
        </w:tc>
        <w:tc>
          <w:tcPr>
            <w:tcW w:w="1388" w:type="dxa"/>
            <w:tcBorders/>
            <w:vAlign w:val="center"/>
          </w:tcPr>
          <w:p>
            <w:pPr>
              <w:pStyle w:val="TableContents"/>
              <w:bidi w:val="0"/>
              <w:spacing w:before="0" w:after="283"/>
              <w:jc w:val="left"/>
              <w:rPr/>
            </w:pPr>
            <w:r>
              <w:rPr/>
              <w:t>1697800</w:t>
            </w:r>
          </w:p>
        </w:tc>
        <w:tc>
          <w:tcPr>
            <w:tcW w:w="1562" w:type="dxa"/>
            <w:tcBorders/>
            <w:vAlign w:val="center"/>
          </w:tcPr>
          <w:p>
            <w:pPr>
              <w:pStyle w:val="TableContents"/>
              <w:bidi w:val="0"/>
              <w:spacing w:before="0" w:after="283"/>
              <w:jc w:val="left"/>
              <w:rPr/>
            </w:pPr>
            <w:r>
              <w:rPr/>
              <w:t>207435149</w:t>
            </w:r>
          </w:p>
        </w:tc>
        <w:tc>
          <w:tcPr>
            <w:tcW w:w="1573" w:type="dxa"/>
            <w:tcBorders/>
            <w:vAlign w:val="center"/>
          </w:tcPr>
          <w:p>
            <w:pPr>
              <w:pStyle w:val="TableContents"/>
              <w:bidi w:val="0"/>
              <w:spacing w:before="0" w:after="283"/>
              <w:jc w:val="left"/>
              <w:rPr/>
            </w:pPr>
            <w:r>
              <w:rPr/>
              <w:t>09/10/2026</w:t>
            </w:r>
          </w:p>
        </w:tc>
        <w:tc>
          <w:tcPr>
            <w:tcW w:w="1392" w:type="dxa"/>
            <w:tcBorders/>
            <w:vAlign w:val="center"/>
          </w:tcPr>
          <w:p>
            <w:pPr>
              <w:pStyle w:val="TableContents"/>
              <w:bidi w:val="0"/>
              <w:spacing w:before="0" w:after="0"/>
              <w:jc w:val="left"/>
              <w:rPr/>
            </w:pPr>
            <w:r>
              <w:rPr/>
              <w:t>Nasdaq Stock Market</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36"/>
        <w:gridCol w:w="1135"/>
        <w:gridCol w:w="1483"/>
        <w:gridCol w:w="1314"/>
        <w:gridCol w:w="531"/>
        <w:gridCol w:w="1135"/>
        <w:gridCol w:w="1190"/>
        <w:gridCol w:w="1075"/>
        <w:gridCol w:w="1206"/>
      </w:tblGrid>
      <w:tr>
        <w:trPr/>
        <w:tc>
          <w:tcPr>
            <w:tcW w:w="1136"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483" w:type="dxa"/>
            <w:tcBorders/>
            <w:vAlign w:val="center"/>
          </w:tcPr>
          <w:p>
            <w:pPr>
              <w:pStyle w:val="TableHeading"/>
              <w:suppressLineNumbers/>
              <w:bidi w:val="0"/>
              <w:spacing w:before="0" w:after="283"/>
              <w:jc w:val="center"/>
              <w:rPr/>
            </w:pPr>
            <w:r>
              <w:rPr/>
              <w:t>Nature of Acquisition Transaction</w:t>
            </w:r>
          </w:p>
        </w:tc>
        <w:tc>
          <w:tcPr>
            <w:tcW w:w="1314" w:type="dxa"/>
            <w:tcBorders/>
            <w:vAlign w:val="center"/>
          </w:tcPr>
          <w:p>
            <w:pPr>
              <w:pStyle w:val="TableHeading"/>
              <w:suppressLineNumbers/>
              <w:bidi w:val="0"/>
              <w:spacing w:before="0" w:after="283"/>
              <w:jc w:val="center"/>
              <w:rPr/>
            </w:pPr>
            <w:r>
              <w:rPr/>
              <w:t>Name of Person from Whom Acquired</w:t>
            </w:r>
          </w:p>
        </w:tc>
        <w:tc>
          <w:tcPr>
            <w:tcW w:w="531"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190" w:type="dxa"/>
            <w:tcBorders/>
            <w:vAlign w:val="center"/>
          </w:tcPr>
          <w:p>
            <w:pPr>
              <w:pStyle w:val="TableHeading"/>
              <w:suppressLineNumbers/>
              <w:bidi w:val="0"/>
              <w:spacing w:before="0" w:after="283"/>
              <w:jc w:val="center"/>
              <w:rPr/>
            </w:pPr>
            <w:r>
              <w:rPr/>
              <w:t>Amount of Securities Acquired</w:t>
            </w:r>
          </w:p>
        </w:tc>
        <w:tc>
          <w:tcPr>
            <w:tcW w:w="1075" w:type="dxa"/>
            <w:tcBorders/>
            <w:vAlign w:val="center"/>
          </w:tcPr>
          <w:p>
            <w:pPr>
              <w:pStyle w:val="TableHeading"/>
              <w:suppressLineNumbers/>
              <w:bidi w:val="0"/>
              <w:spacing w:before="0" w:after="283"/>
              <w:jc w:val="center"/>
              <w:rPr/>
            </w:pPr>
            <w:r>
              <w:rPr/>
              <w:t>Date of Payment</w:t>
            </w:r>
          </w:p>
        </w:tc>
        <w:tc>
          <w:tcPr>
            <w:tcW w:w="1206"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36" w:type="dxa"/>
            <w:tcBorders/>
            <w:vAlign w:val="center"/>
          </w:tcPr>
          <w:p>
            <w:pPr>
              <w:pStyle w:val="TableContents"/>
              <w:bidi w:val="0"/>
              <w:spacing w:before="0" w:after="283"/>
              <w:jc w:val="left"/>
              <w:rPr/>
            </w:pPr>
            <w:r>
              <w:rPr/>
              <w:t>Common Stock</w:t>
            </w:r>
          </w:p>
        </w:tc>
        <w:tc>
          <w:tcPr>
            <w:tcW w:w="1135" w:type="dxa"/>
            <w:tcBorders/>
            <w:vAlign w:val="center"/>
          </w:tcPr>
          <w:p>
            <w:pPr>
              <w:pStyle w:val="TableContents"/>
              <w:bidi w:val="0"/>
              <w:spacing w:before="0" w:after="283"/>
              <w:jc w:val="left"/>
              <w:rPr/>
            </w:pPr>
            <w:r>
              <w:rPr/>
              <w:t>09/12/2022</w:t>
            </w:r>
          </w:p>
        </w:tc>
        <w:tc>
          <w:tcPr>
            <w:tcW w:w="1483" w:type="dxa"/>
            <w:tcBorders/>
            <w:vAlign w:val="center"/>
          </w:tcPr>
          <w:p>
            <w:pPr>
              <w:pStyle w:val="TableContents"/>
              <w:bidi w:val="0"/>
              <w:spacing w:before="0" w:after="283"/>
              <w:jc w:val="left"/>
              <w:rPr/>
            </w:pPr>
            <w:r>
              <w:rPr/>
              <w:t>The Common Stock was acquired through the vesting of restricted stock units granted on 09/12/2022 under the Issuer's 2021 Equity Incentive Plan</w:t>
            </w:r>
          </w:p>
        </w:tc>
        <w:tc>
          <w:tcPr>
            <w:tcW w:w="1314" w:type="dxa"/>
            <w:tcBorders/>
            <w:vAlign w:val="center"/>
          </w:tcPr>
          <w:p>
            <w:pPr>
              <w:pStyle w:val="TableContents"/>
              <w:bidi w:val="0"/>
              <w:spacing w:before="0" w:after="283"/>
              <w:jc w:val="left"/>
              <w:rPr/>
            </w:pPr>
            <w:r>
              <w:rPr/>
              <w:t>Alignment Healthcare, Inc. (Issuer)</w:t>
            </w:r>
          </w:p>
        </w:tc>
        <w:tc>
          <w:tcPr>
            <w:tcW w:w="531"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pPr>
            <w:r>
              <w:rPr/>
              <w:t>215661</w:t>
            </w:r>
          </w:p>
        </w:tc>
        <w:tc>
          <w:tcPr>
            <w:tcW w:w="1075" w:type="dxa"/>
            <w:tcBorders/>
            <w:vAlign w:val="center"/>
          </w:tcPr>
          <w:p>
            <w:pPr>
              <w:pStyle w:val="TableContents"/>
              <w:bidi w:val="0"/>
              <w:spacing w:before="0" w:after="283"/>
              <w:jc w:val="left"/>
              <w:rPr/>
            </w:pPr>
            <w:r>
              <w:rPr/>
              <w:t>09/12/2022</w:t>
            </w:r>
          </w:p>
        </w:tc>
        <w:tc>
          <w:tcPr>
            <w:tcW w:w="1206"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58"/>
        <w:gridCol w:w="2914"/>
        <w:gridCol w:w="940"/>
        <w:gridCol w:w="1555"/>
        <w:gridCol w:w="1838"/>
      </w:tblGrid>
      <w:tr>
        <w:trPr/>
        <w:tc>
          <w:tcPr>
            <w:tcW w:w="2958" w:type="dxa"/>
            <w:tcBorders/>
            <w:vAlign w:val="center"/>
          </w:tcPr>
          <w:p>
            <w:pPr>
              <w:pStyle w:val="TableHeading"/>
              <w:suppressLineNumbers/>
              <w:bidi w:val="0"/>
              <w:spacing w:before="0" w:after="283"/>
              <w:jc w:val="center"/>
              <w:rPr/>
            </w:pPr>
            <w:r>
              <w:rPr/>
              <w:t>Name and Address of Seller</w:t>
            </w:r>
          </w:p>
        </w:tc>
        <w:tc>
          <w:tcPr>
            <w:tcW w:w="2914" w:type="dxa"/>
            <w:tcBorders/>
            <w:vAlign w:val="center"/>
          </w:tcPr>
          <w:p>
            <w:pPr>
              <w:pStyle w:val="TableHeading"/>
              <w:suppressLineNumbers/>
              <w:bidi w:val="0"/>
              <w:spacing w:before="0" w:after="283"/>
              <w:jc w:val="center"/>
              <w:rPr/>
            </w:pPr>
            <w:r>
              <w:rPr/>
              <w:t>Title of Securities Sold</w:t>
            </w:r>
          </w:p>
        </w:tc>
        <w:tc>
          <w:tcPr>
            <w:tcW w:w="940" w:type="dxa"/>
            <w:tcBorders/>
            <w:vAlign w:val="center"/>
          </w:tcPr>
          <w:p>
            <w:pPr>
              <w:pStyle w:val="TableHeading"/>
              <w:suppressLineNumbers/>
              <w:bidi w:val="0"/>
              <w:spacing w:before="0" w:after="283"/>
              <w:jc w:val="center"/>
              <w:rPr/>
            </w:pPr>
            <w:r>
              <w:rPr/>
              <w:t>Date of Sale</w:t>
            </w:r>
          </w:p>
        </w:tc>
        <w:tc>
          <w:tcPr>
            <w:tcW w:w="1555" w:type="dxa"/>
            <w:tcBorders/>
            <w:vAlign w:val="center"/>
          </w:tcPr>
          <w:p>
            <w:pPr>
              <w:pStyle w:val="TableHeading"/>
              <w:suppressLineNumbers/>
              <w:bidi w:val="0"/>
              <w:spacing w:before="0" w:after="283"/>
              <w:jc w:val="center"/>
              <w:rPr/>
            </w:pPr>
            <w:r>
              <w:rPr/>
              <w:t>Amount of Securities Sold</w:t>
            </w:r>
          </w:p>
        </w:tc>
        <w:tc>
          <w:tcPr>
            <w:tcW w:w="1838" w:type="dxa"/>
            <w:tcBorders/>
            <w:vAlign w:val="center"/>
          </w:tcPr>
          <w:p>
            <w:pPr>
              <w:pStyle w:val="TableHeading"/>
              <w:suppressLineNumbers/>
              <w:bidi w:val="0"/>
              <w:spacing w:before="0" w:after="283"/>
              <w:jc w:val="center"/>
              <w:rPr/>
            </w:pPr>
            <w:r>
              <w:rPr/>
              <w:t>Gross Proceeds</w:t>
            </w:r>
          </w:p>
        </w:tc>
      </w:tr>
      <w:tr>
        <w:trPr/>
        <w:tc>
          <w:tcPr>
            <w:tcW w:w="2958" w:type="dxa"/>
            <w:tcBorders/>
            <w:vAlign w:val="center"/>
          </w:tcPr>
          <w:p>
            <w:pPr>
              <w:pStyle w:val="TableContents"/>
              <w:bidi w:val="0"/>
              <w:spacing w:before="0" w:after="283"/>
              <w:jc w:val="left"/>
              <w:rPr/>
            </w:pPr>
            <w:r>
              <w:rPr/>
              <w:t>10b5-1 Sales Plan for Dawn Maroney</w:t>
              <w:br/>
              <w:t>1100 W. Town &amp; Country Road, Suite 1600</w:t>
              <w:br/>
              <w:t>Orange   CA   92868</w:t>
            </w:r>
          </w:p>
        </w:tc>
        <w:tc>
          <w:tcPr>
            <w:tcW w:w="2914" w:type="dxa"/>
            <w:tcBorders/>
            <w:vAlign w:val="center"/>
          </w:tcPr>
          <w:p>
            <w:pPr>
              <w:pStyle w:val="TableContents"/>
              <w:bidi w:val="0"/>
              <w:spacing w:before="0" w:after="283"/>
              <w:jc w:val="left"/>
              <w:rPr/>
            </w:pPr>
            <w:r>
              <w:rPr/>
              <w:t>Common Stock</w:t>
            </w:r>
          </w:p>
        </w:tc>
        <w:tc>
          <w:tcPr>
            <w:tcW w:w="940" w:type="dxa"/>
            <w:tcBorders/>
            <w:vAlign w:val="center"/>
          </w:tcPr>
          <w:p>
            <w:pPr>
              <w:pStyle w:val="TableContents"/>
              <w:bidi w:val="0"/>
              <w:spacing w:before="0" w:after="283"/>
              <w:jc w:val="left"/>
              <w:rPr/>
            </w:pPr>
            <w:r>
              <w:rPr/>
              <w:t>08/14/2026</w:t>
            </w:r>
          </w:p>
        </w:tc>
        <w:tc>
          <w:tcPr>
            <w:tcW w:w="1555" w:type="dxa"/>
            <w:tcBorders/>
            <w:vAlign w:val="center"/>
          </w:tcPr>
          <w:p>
            <w:pPr>
              <w:pStyle w:val="TableContents"/>
              <w:bidi w:val="0"/>
              <w:spacing w:before="0" w:after="283"/>
              <w:jc w:val="left"/>
              <w:rPr/>
            </w:pPr>
            <w:r>
              <w:rPr/>
              <w:t>5000</w:t>
            </w:r>
          </w:p>
        </w:tc>
        <w:tc>
          <w:tcPr>
            <w:tcW w:w="1838" w:type="dxa"/>
            <w:tcBorders/>
            <w:vAlign w:val="center"/>
          </w:tcPr>
          <w:p>
            <w:pPr>
              <w:pStyle w:val="TableContents"/>
              <w:bidi w:val="0"/>
              <w:spacing w:before="0" w:after="283"/>
              <w:jc w:val="left"/>
              <w:rPr/>
            </w:pPr>
            <w:r>
              <w:rPr/>
              <w:t>70000</w:t>
            </w:r>
          </w:p>
        </w:tc>
      </w:tr>
      <w:tr>
        <w:trPr/>
        <w:tc>
          <w:tcPr>
            <w:tcW w:w="2958" w:type="dxa"/>
            <w:tcBorders/>
            <w:vAlign w:val="center"/>
          </w:tcPr>
          <w:p>
            <w:pPr>
              <w:pStyle w:val="TableContents"/>
              <w:bidi w:val="0"/>
              <w:spacing w:before="0" w:after="283"/>
              <w:jc w:val="left"/>
              <w:rPr/>
            </w:pPr>
            <w:r>
              <w:rPr/>
              <w:t>10b5-1 Sales Plan for Dawn Maroney</w:t>
              <w:br/>
              <w:t>1100 W. Town &amp; Country Road, Suite 1600</w:t>
              <w:br/>
              <w:t>Orange   CA   92868</w:t>
            </w:r>
          </w:p>
        </w:tc>
        <w:tc>
          <w:tcPr>
            <w:tcW w:w="2914" w:type="dxa"/>
            <w:tcBorders/>
            <w:vAlign w:val="center"/>
          </w:tcPr>
          <w:p>
            <w:pPr>
              <w:pStyle w:val="TableContents"/>
              <w:bidi w:val="0"/>
              <w:spacing w:before="0" w:after="283"/>
              <w:jc w:val="left"/>
              <w:rPr/>
            </w:pPr>
            <w:r>
              <w:rPr/>
              <w:t>Common Stock</w:t>
            </w:r>
          </w:p>
        </w:tc>
        <w:tc>
          <w:tcPr>
            <w:tcW w:w="940" w:type="dxa"/>
            <w:tcBorders/>
            <w:vAlign w:val="center"/>
          </w:tcPr>
          <w:p>
            <w:pPr>
              <w:pStyle w:val="TableContents"/>
              <w:bidi w:val="0"/>
              <w:spacing w:before="0" w:after="283"/>
              <w:jc w:val="left"/>
              <w:rPr/>
            </w:pPr>
            <w:r>
              <w:rPr/>
              <w:t>07/15/2026</w:t>
            </w:r>
          </w:p>
        </w:tc>
        <w:tc>
          <w:tcPr>
            <w:tcW w:w="1555" w:type="dxa"/>
            <w:tcBorders/>
            <w:vAlign w:val="center"/>
          </w:tcPr>
          <w:p>
            <w:pPr>
              <w:pStyle w:val="TableContents"/>
              <w:bidi w:val="0"/>
              <w:spacing w:before="0" w:after="283"/>
              <w:jc w:val="left"/>
              <w:rPr/>
            </w:pPr>
            <w:r>
              <w:rPr/>
              <w:t>177068</w:t>
            </w:r>
          </w:p>
        </w:tc>
        <w:tc>
          <w:tcPr>
            <w:tcW w:w="1838" w:type="dxa"/>
            <w:tcBorders/>
            <w:vAlign w:val="center"/>
          </w:tcPr>
          <w:p>
            <w:pPr>
              <w:pStyle w:val="TableContents"/>
              <w:bidi w:val="0"/>
              <w:spacing w:before="0" w:after="283"/>
              <w:jc w:val="left"/>
              <w:rPr/>
            </w:pPr>
            <w:r>
              <w:rPr/>
              <w:t>3687990.01</w:t>
            </w:r>
          </w:p>
        </w:tc>
      </w:tr>
      <w:tr>
        <w:trPr/>
        <w:tc>
          <w:tcPr>
            <w:tcW w:w="2958" w:type="dxa"/>
            <w:tcBorders/>
            <w:vAlign w:val="center"/>
          </w:tcPr>
          <w:p>
            <w:pPr>
              <w:pStyle w:val="TableContents"/>
              <w:bidi w:val="0"/>
              <w:spacing w:before="0" w:after="283"/>
              <w:jc w:val="left"/>
              <w:rPr/>
            </w:pPr>
            <w:r>
              <w:rPr/>
              <w:t>10b5-1 Sales Plan for Dawn Maroney</w:t>
              <w:br/>
              <w:t>1100 W. Town &amp; Country Road, Suite 1600</w:t>
              <w:br/>
              <w:t>Orange   CA   92868</w:t>
            </w:r>
          </w:p>
        </w:tc>
        <w:tc>
          <w:tcPr>
            <w:tcW w:w="2914" w:type="dxa"/>
            <w:tcBorders/>
            <w:vAlign w:val="center"/>
          </w:tcPr>
          <w:p>
            <w:pPr>
              <w:pStyle w:val="TableContents"/>
              <w:bidi w:val="0"/>
              <w:spacing w:before="0" w:after="283"/>
              <w:jc w:val="left"/>
              <w:rPr/>
            </w:pPr>
            <w:r>
              <w:rPr/>
              <w:t>Common Stock</w:t>
            </w:r>
          </w:p>
        </w:tc>
        <w:tc>
          <w:tcPr>
            <w:tcW w:w="940" w:type="dxa"/>
            <w:tcBorders/>
            <w:vAlign w:val="center"/>
          </w:tcPr>
          <w:p>
            <w:pPr>
              <w:pStyle w:val="TableContents"/>
              <w:bidi w:val="0"/>
              <w:spacing w:before="0" w:after="283"/>
              <w:jc w:val="left"/>
              <w:rPr/>
            </w:pPr>
            <w:r>
              <w:rPr/>
              <w:t>06/15/2026</w:t>
            </w:r>
          </w:p>
        </w:tc>
        <w:tc>
          <w:tcPr>
            <w:tcW w:w="1555" w:type="dxa"/>
            <w:tcBorders/>
            <w:vAlign w:val="center"/>
          </w:tcPr>
          <w:p>
            <w:pPr>
              <w:pStyle w:val="TableContents"/>
              <w:bidi w:val="0"/>
              <w:spacing w:before="0" w:after="283"/>
              <w:jc w:val="left"/>
              <w:rPr/>
            </w:pPr>
            <w:r>
              <w:rPr/>
              <w:t>30000</w:t>
            </w:r>
          </w:p>
        </w:tc>
        <w:tc>
          <w:tcPr>
            <w:tcW w:w="1838" w:type="dxa"/>
            <w:tcBorders/>
            <w:vAlign w:val="center"/>
          </w:tcPr>
          <w:p>
            <w:pPr>
              <w:pStyle w:val="TableContents"/>
              <w:bidi w:val="0"/>
              <w:spacing w:before="0" w:after="283"/>
              <w:jc w:val="left"/>
              <w:rPr/>
            </w:pPr>
            <w:r>
              <w:rPr/>
              <w:t>586425</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378"/>
        <w:gridCol w:w="8827"/>
      </w:tblGrid>
      <w:tr>
        <w:trPr/>
        <w:tc>
          <w:tcPr>
            <w:tcW w:w="1378" w:type="dxa"/>
            <w:tcBorders/>
            <w:vAlign w:val="center"/>
          </w:tcPr>
          <w:p>
            <w:pPr>
              <w:pStyle w:val="TableContents"/>
              <w:bidi w:val="0"/>
              <w:spacing w:before="0" w:after="283"/>
              <w:jc w:val="left"/>
              <w:rPr/>
            </w:pPr>
            <w:r>
              <w:rPr/>
              <w:t>Remarks</w:t>
            </w:r>
          </w:p>
        </w:tc>
        <w:tc>
          <w:tcPr>
            <w:tcW w:w="8827" w:type="dxa"/>
            <w:tcBorders/>
            <w:vAlign w:val="center"/>
          </w:tcPr>
          <w:p>
            <w:pPr>
              <w:pStyle w:val="TableContents"/>
              <w:bidi w:val="0"/>
              <w:spacing w:before="0" w:after="0"/>
              <w:jc w:val="left"/>
              <w:rPr/>
            </w:pPr>
            <w:r>
              <w:rPr/>
              <w:t>Shares sold pursuant to a sale-to-cover transaction and does not represent a discretionary trade by the reporting person. Actual number of shares sold will be determined based on applicable tax withholding rates and stock price at the time of sale.</w:t>
            </w:r>
          </w:p>
        </w:tc>
      </w:tr>
      <w:tr>
        <w:trPr/>
        <w:tc>
          <w:tcPr>
            <w:tcW w:w="1378" w:type="dxa"/>
            <w:tcBorders/>
            <w:vAlign w:val="center"/>
          </w:tcPr>
          <w:p>
            <w:pPr>
              <w:pStyle w:val="TableContents"/>
              <w:bidi w:val="0"/>
              <w:spacing w:before="0" w:after="283"/>
              <w:jc w:val="left"/>
              <w:rPr/>
            </w:pPr>
            <w:r>
              <w:rPr/>
              <w:t>Date of Notice</w:t>
            </w:r>
          </w:p>
        </w:tc>
        <w:tc>
          <w:tcPr>
            <w:tcW w:w="8827" w:type="dxa"/>
            <w:tcBorders/>
            <w:vAlign w:val="center"/>
          </w:tcPr>
          <w:p>
            <w:pPr>
              <w:pStyle w:val="TableContents"/>
              <w:bidi w:val="0"/>
              <w:spacing w:before="0" w:after="0"/>
              <w:jc w:val="left"/>
              <w:rPr/>
            </w:pPr>
            <w:r>
              <w:rPr/>
              <w:t>09/09/2026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378" w:type="dxa"/>
            <w:tcBorders/>
            <w:vAlign w:val="center"/>
          </w:tcPr>
          <w:p>
            <w:pPr>
              <w:pStyle w:val="TableContents"/>
              <w:bidi w:val="0"/>
              <w:spacing w:before="0" w:after="283"/>
              <w:jc w:val="left"/>
              <w:rPr/>
            </w:pPr>
            <w:r>
              <w:rPr/>
              <w:t>Signature</w:t>
            </w:r>
          </w:p>
        </w:tc>
        <w:tc>
          <w:tcPr>
            <w:tcW w:w="8827" w:type="dxa"/>
            <w:tcBorders/>
            <w:vAlign w:val="center"/>
          </w:tcPr>
          <w:p>
            <w:pPr>
              <w:pStyle w:val="TableContents"/>
              <w:bidi w:val="0"/>
              <w:spacing w:before="0" w:after="0"/>
              <w:jc w:val="left"/>
              <w:rPr/>
            </w:pPr>
            <w:r>
              <w:rPr/>
              <w:t>/s/ Dawn C. Maroney</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719</Words>
  <Characters>3627</Characters>
  <CharactersWithSpaces>4285</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