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73662.xml.htm"/>
      <w:bookmarkStart w:id="1" w:name="kswkform4_17891736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Maroney Dawn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1051"/>
        <w:gridCol w:w="443"/>
        <w:gridCol w:w="792"/>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122,707</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12.68</w:t>
            </w:r>
            <w:r>
              <w:rPr>
                <w:rFonts w:ascii="Times;serif" w:hAnsi="Times;serif"/>
                <w:color w:val="008000"/>
                <w:position w:val="7"/>
                <w:sz w:val="16"/>
                <w:sz w:val="20"/>
                <w:shd w:fill="FFFFFF" w:val="clear"/>
              </w:rPr>
              <w:t>(2)</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794,606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This transaction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$12.394 to $13.17.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Dawn C. Maroney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397"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3708</Characters>
  <CharactersWithSpaces>4319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